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9AE" w:rsidRPr="003879AE" w:rsidRDefault="007A4560" w:rsidP="003879AE">
      <w:pPr>
        <w:pStyle w:val="NoSpacing"/>
        <w:spacing w:line="360" w:lineRule="auto"/>
        <w:rPr>
          <w:rFonts w:ascii="Barlow SK" w:hAnsi="Barlow SK"/>
          <w:b/>
          <w:sz w:val="28"/>
          <w:szCs w:val="28"/>
        </w:rPr>
      </w:pPr>
      <w:r>
        <w:rPr>
          <w:rFonts w:ascii="Barlow SK" w:hAnsi="Barlow SK"/>
          <w:b/>
          <w:sz w:val="28"/>
          <w:szCs w:val="28"/>
        </w:rPr>
        <w:t>22</w:t>
      </w:r>
      <w:r w:rsidR="005D67D0" w:rsidRPr="007D4F39">
        <w:rPr>
          <w:rFonts w:ascii="Barlow SK" w:hAnsi="Barlow SK"/>
          <w:b/>
          <w:sz w:val="28"/>
          <w:szCs w:val="28"/>
        </w:rPr>
        <w:t>.</w:t>
      </w:r>
      <w:r w:rsidR="00C65A26" w:rsidRPr="007D4F39">
        <w:rPr>
          <w:rFonts w:ascii="Barlow SK" w:hAnsi="Barlow SK"/>
          <w:b/>
          <w:sz w:val="28"/>
          <w:szCs w:val="28"/>
        </w:rPr>
        <w:t xml:space="preserve"> </w:t>
      </w:r>
      <w:r w:rsidR="003879AE" w:rsidRPr="003879AE">
        <w:rPr>
          <w:rFonts w:ascii="Barlow SK" w:hAnsi="Barlow SK"/>
          <w:b/>
          <w:sz w:val="28"/>
          <w:szCs w:val="28"/>
        </w:rPr>
        <w:t>Migracije</w:t>
      </w:r>
    </w:p>
    <w:p w:rsidR="00D20EC4" w:rsidRPr="003879AE" w:rsidRDefault="003879AE" w:rsidP="003879AE">
      <w:pPr>
        <w:pStyle w:val="NoSpacing"/>
        <w:numPr>
          <w:ilvl w:val="0"/>
          <w:numId w:val="15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3879AE">
        <w:rPr>
          <w:rFonts w:ascii="Barlow SK" w:hAnsi="Barlow SK" w:cs="Barlow SK Semi"/>
          <w:bCs/>
          <w:color w:val="000000"/>
          <w:sz w:val="28"/>
          <w:szCs w:val="28"/>
        </w:rPr>
        <w:t>Migracije su prostorna kretanja stanovništva.</w:t>
      </w:r>
    </w:p>
    <w:p w:rsidR="003879AE" w:rsidRPr="003879AE" w:rsidRDefault="003879AE" w:rsidP="003879AE">
      <w:pPr>
        <w:pStyle w:val="NoSpacing"/>
        <w:numPr>
          <w:ilvl w:val="0"/>
          <w:numId w:val="15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3879AE">
        <w:rPr>
          <w:rFonts w:ascii="Barlow SK" w:hAnsi="Barlow SK" w:cs="Barlow SK Semi"/>
          <w:bCs/>
          <w:color w:val="000000"/>
          <w:sz w:val="28"/>
          <w:szCs w:val="28"/>
        </w:rPr>
        <w:t>Selidbena (migracijska) promjena broja stanovnika jest razlika između broja doseljenih (imigranata) i iseljenih (emigranata) stanovnika na nekom području u određenom razdoblju.</w:t>
      </w:r>
    </w:p>
    <w:p w:rsidR="003879AE" w:rsidRPr="003879AE" w:rsidRDefault="003879AE" w:rsidP="003879AE">
      <w:pPr>
        <w:pStyle w:val="NoSpacing"/>
        <w:numPr>
          <w:ilvl w:val="0"/>
          <w:numId w:val="15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3879AE">
        <w:rPr>
          <w:rFonts w:ascii="Barlow SK" w:hAnsi="Barlow SK" w:cs="Barlow SK Semi"/>
          <w:bCs/>
          <w:color w:val="000000"/>
          <w:sz w:val="28"/>
          <w:szCs w:val="28"/>
        </w:rPr>
        <w:t>Opće ili ukupno kretanje broja stanovnika ovisi o prirodnoj i selidbenoj promjeni.</w:t>
      </w:r>
    </w:p>
    <w:p w:rsidR="003879AE" w:rsidRPr="003879AE" w:rsidRDefault="003879AE" w:rsidP="003879AE">
      <w:pPr>
        <w:pStyle w:val="NoSpacing"/>
        <w:numPr>
          <w:ilvl w:val="0"/>
          <w:numId w:val="15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3879AE">
        <w:rPr>
          <w:rFonts w:ascii="Barlow SK" w:hAnsi="Barlow SK" w:cs="Barlow SK Semi"/>
          <w:bCs/>
          <w:color w:val="000000"/>
          <w:sz w:val="28"/>
          <w:szCs w:val="28"/>
        </w:rPr>
        <w:t>Uzroci migracija su potisni i privlačni čimbenici. Potisni čimbenici su oni koji potiču ljude na odseljavanje.</w:t>
      </w:r>
    </w:p>
    <w:p w:rsidR="003879AE" w:rsidRPr="003879AE" w:rsidRDefault="003879AE" w:rsidP="003879AE">
      <w:pPr>
        <w:pStyle w:val="NoSpacing"/>
        <w:numPr>
          <w:ilvl w:val="0"/>
          <w:numId w:val="15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3879AE">
        <w:rPr>
          <w:rFonts w:ascii="Barlow SK" w:hAnsi="Barlow SK" w:cs="Barlow SK Semi"/>
          <w:bCs/>
          <w:color w:val="000000"/>
          <w:sz w:val="28"/>
          <w:szCs w:val="28"/>
        </w:rPr>
        <w:t>Privlačni čimbenici su oni koji privlače na doseljavanje.</w:t>
      </w:r>
    </w:p>
    <w:p w:rsidR="003879AE" w:rsidRPr="003879AE" w:rsidRDefault="003879AE" w:rsidP="003879AE">
      <w:pPr>
        <w:pStyle w:val="NoSpacing"/>
        <w:numPr>
          <w:ilvl w:val="0"/>
          <w:numId w:val="15"/>
        </w:numPr>
        <w:spacing w:line="360" w:lineRule="auto"/>
        <w:rPr>
          <w:rFonts w:ascii="Barlow SK" w:hAnsi="Barlow SK" w:cs="Barlow"/>
          <w:color w:val="000000"/>
          <w:sz w:val="28"/>
          <w:szCs w:val="28"/>
        </w:rPr>
      </w:pPr>
      <w:r w:rsidRPr="003879AE">
        <w:rPr>
          <w:rFonts w:ascii="Barlow SK" w:hAnsi="Barlow SK" w:cs="Barlow SK Semi"/>
          <w:bCs/>
          <w:color w:val="000000"/>
          <w:sz w:val="28"/>
          <w:szCs w:val="28"/>
        </w:rPr>
        <w:t>Najvažniji je uzrok migracija u današnjem svijetu gospodarski</w:t>
      </w:r>
      <w:r w:rsidRPr="003879AE">
        <w:rPr>
          <w:rFonts w:ascii="Barlow SK" w:hAnsi="Barlow SK" w:cs="Barlow"/>
          <w:color w:val="000000"/>
          <w:sz w:val="28"/>
          <w:szCs w:val="28"/>
        </w:rPr>
        <w:t>.</w:t>
      </w:r>
    </w:p>
    <w:p w:rsidR="003879AE" w:rsidRPr="003879AE" w:rsidRDefault="003879AE" w:rsidP="003879AE">
      <w:pPr>
        <w:pStyle w:val="NoSpacing"/>
        <w:numPr>
          <w:ilvl w:val="0"/>
          <w:numId w:val="15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3879AE">
        <w:rPr>
          <w:rFonts w:ascii="Barlow SK" w:hAnsi="Barlow SK" w:cs="Barlow SK Semi"/>
          <w:bCs/>
          <w:color w:val="000000"/>
          <w:sz w:val="28"/>
          <w:szCs w:val="28"/>
        </w:rPr>
        <w:t>Vrste migracija prema prostornom dosegu mogu biti vanjske (međudržavne) i unutarnje (unutardržavne).</w:t>
      </w:r>
    </w:p>
    <w:p w:rsidR="003879AE" w:rsidRPr="003879AE" w:rsidRDefault="003879AE" w:rsidP="003879AE">
      <w:pPr>
        <w:pStyle w:val="NoSpacing"/>
        <w:numPr>
          <w:ilvl w:val="0"/>
          <w:numId w:val="15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3879AE">
        <w:rPr>
          <w:rFonts w:ascii="Barlow SK" w:hAnsi="Barlow SK" w:cs="Barlow SK Semi"/>
          <w:bCs/>
          <w:color w:val="000000"/>
          <w:sz w:val="28"/>
          <w:szCs w:val="28"/>
        </w:rPr>
        <w:t>Migracije prema trajnosti mogu biti stalne (konačne) i privremene, a tu se ubrajaju i sezonske.</w:t>
      </w:r>
    </w:p>
    <w:p w:rsidR="003879AE" w:rsidRPr="003879AE" w:rsidRDefault="003879AE" w:rsidP="003879AE">
      <w:pPr>
        <w:pStyle w:val="NoSpacing"/>
        <w:numPr>
          <w:ilvl w:val="0"/>
          <w:numId w:val="15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3879AE">
        <w:rPr>
          <w:rFonts w:ascii="Barlow SK" w:hAnsi="Barlow SK" w:cs="Barlow SK Semi"/>
          <w:bCs/>
          <w:color w:val="000000"/>
          <w:sz w:val="28"/>
          <w:szCs w:val="28"/>
        </w:rPr>
        <w:t>U migracije prema trajnosti katkad se uključuje cirkulacija, odnosno redovita dnevna ili tjedna migracija.</w:t>
      </w:r>
    </w:p>
    <w:p w:rsidR="003879AE" w:rsidRPr="003879AE" w:rsidRDefault="003879AE" w:rsidP="003879AE">
      <w:pPr>
        <w:pStyle w:val="NoSpacing"/>
        <w:numPr>
          <w:ilvl w:val="0"/>
          <w:numId w:val="15"/>
        </w:numPr>
        <w:spacing w:line="360" w:lineRule="auto"/>
        <w:rPr>
          <w:rFonts w:ascii="Barlow SK" w:hAnsi="Barlow SK"/>
          <w:sz w:val="28"/>
          <w:szCs w:val="28"/>
        </w:rPr>
      </w:pPr>
      <w:r w:rsidRPr="003879AE">
        <w:rPr>
          <w:rFonts w:ascii="Barlow SK" w:hAnsi="Barlow SK" w:cs="Barlow SK Semi"/>
          <w:bCs/>
          <w:color w:val="000000"/>
          <w:sz w:val="28"/>
          <w:szCs w:val="28"/>
        </w:rPr>
        <w:t>Prema glavnom uzroku migracije mogu biti gospodarske (ekonomske) i negospodarske (neekonomske), zatim prema voljnosti mogu biti dragovoljne i prisilne, a prema organiziranosti one organizirane i stihijske.</w:t>
      </w:r>
    </w:p>
    <w:sectPr w:rsidR="003879AE" w:rsidRPr="003879AE" w:rsidSect="002C0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K Semi Condensed">
    <w:altName w:val="Barlow SK Semi Condensed"/>
    <w:panose1 w:val="00000000000000000000"/>
    <w:charset w:val="00"/>
    <w:family w:val="modern"/>
    <w:notTrueType/>
    <w:pitch w:val="variable"/>
    <w:sig w:usb0="A00000EF" w:usb1="0000205B" w:usb2="00000000" w:usb3="00000000" w:csb0="00000003" w:csb1="00000000"/>
  </w:font>
  <w:font w:name="Barlow SK Semi">
    <w:altName w:val="Barlow SK Semi"/>
    <w:panose1 w:val="00000000000000000000"/>
    <w:charset w:val="00"/>
    <w:family w:val="modern"/>
    <w:notTrueType/>
    <w:pitch w:val="variable"/>
    <w:sig w:usb0="A00000EF" w:usb1="0000205B" w:usb2="00000000" w:usb3="00000000" w:csb0="00000003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Barlow">
    <w:altName w:val="Barl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47B62"/>
    <w:multiLevelType w:val="hybridMultilevel"/>
    <w:tmpl w:val="773471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3319F"/>
    <w:multiLevelType w:val="hybridMultilevel"/>
    <w:tmpl w:val="AAA2A4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F0D25"/>
    <w:multiLevelType w:val="hybridMultilevel"/>
    <w:tmpl w:val="DF2C5C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A1228"/>
    <w:multiLevelType w:val="hybridMultilevel"/>
    <w:tmpl w:val="64BC1E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454761"/>
    <w:multiLevelType w:val="hybridMultilevel"/>
    <w:tmpl w:val="0F4C1D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B87E8C"/>
    <w:multiLevelType w:val="hybridMultilevel"/>
    <w:tmpl w:val="40FEC4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A25F53"/>
    <w:multiLevelType w:val="hybridMultilevel"/>
    <w:tmpl w:val="953206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8437FA"/>
    <w:multiLevelType w:val="hybridMultilevel"/>
    <w:tmpl w:val="5EE4B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D07CF0"/>
    <w:multiLevelType w:val="hybridMultilevel"/>
    <w:tmpl w:val="C7549C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9863DC"/>
    <w:multiLevelType w:val="hybridMultilevel"/>
    <w:tmpl w:val="75ACD5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F66016"/>
    <w:multiLevelType w:val="hybridMultilevel"/>
    <w:tmpl w:val="FAF42F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A66166"/>
    <w:multiLevelType w:val="hybridMultilevel"/>
    <w:tmpl w:val="C77436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5278BB"/>
    <w:multiLevelType w:val="hybridMultilevel"/>
    <w:tmpl w:val="CD302B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D76402"/>
    <w:multiLevelType w:val="hybridMultilevel"/>
    <w:tmpl w:val="DDC0CF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92505E"/>
    <w:multiLevelType w:val="hybridMultilevel"/>
    <w:tmpl w:val="C43817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2"/>
  </w:num>
  <w:num w:numId="5">
    <w:abstractNumId w:val="2"/>
  </w:num>
  <w:num w:numId="6">
    <w:abstractNumId w:val="6"/>
  </w:num>
  <w:num w:numId="7">
    <w:abstractNumId w:val="3"/>
  </w:num>
  <w:num w:numId="8">
    <w:abstractNumId w:val="14"/>
  </w:num>
  <w:num w:numId="9">
    <w:abstractNumId w:val="11"/>
  </w:num>
  <w:num w:numId="10">
    <w:abstractNumId w:val="0"/>
  </w:num>
  <w:num w:numId="11">
    <w:abstractNumId w:val="5"/>
  </w:num>
  <w:num w:numId="12">
    <w:abstractNumId w:val="4"/>
  </w:num>
  <w:num w:numId="13">
    <w:abstractNumId w:val="13"/>
  </w:num>
  <w:num w:numId="14">
    <w:abstractNumId w:val="1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compat/>
  <w:rsids>
    <w:rsidRoot w:val="0077107C"/>
    <w:rsid w:val="00002DF2"/>
    <w:rsid w:val="000E2462"/>
    <w:rsid w:val="002C04B6"/>
    <w:rsid w:val="003879AE"/>
    <w:rsid w:val="005D67D0"/>
    <w:rsid w:val="006F7269"/>
    <w:rsid w:val="0077107C"/>
    <w:rsid w:val="007A4560"/>
    <w:rsid w:val="007D4F39"/>
    <w:rsid w:val="00870382"/>
    <w:rsid w:val="00C11991"/>
    <w:rsid w:val="00C65A26"/>
    <w:rsid w:val="00CD0788"/>
    <w:rsid w:val="00D20EC4"/>
    <w:rsid w:val="00D238A9"/>
    <w:rsid w:val="00E70473"/>
    <w:rsid w:val="00FF6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07C"/>
    <w:pPr>
      <w:ind w:left="720"/>
      <w:contextualSpacing/>
    </w:pPr>
  </w:style>
  <w:style w:type="character" w:customStyle="1" w:styleId="A26">
    <w:name w:val="A26"/>
    <w:uiPriority w:val="99"/>
    <w:rsid w:val="007D4F39"/>
    <w:rPr>
      <w:rFonts w:cs="Barlow SK Semi Condensed"/>
      <w:b/>
      <w:bCs/>
      <w:color w:val="000000"/>
      <w:sz w:val="90"/>
      <w:szCs w:val="90"/>
    </w:rPr>
  </w:style>
  <w:style w:type="paragraph" w:customStyle="1" w:styleId="Pa10">
    <w:name w:val="Pa10"/>
    <w:basedOn w:val="Normal"/>
    <w:next w:val="Normal"/>
    <w:uiPriority w:val="99"/>
    <w:rsid w:val="007D4F39"/>
    <w:pPr>
      <w:autoSpaceDE w:val="0"/>
      <w:autoSpaceDN w:val="0"/>
      <w:adjustRightInd w:val="0"/>
      <w:spacing w:after="0" w:line="231" w:lineRule="atLeast"/>
    </w:pPr>
    <w:rPr>
      <w:rFonts w:ascii="Barlow SK Semi" w:hAnsi="Barlow SK Semi"/>
      <w:sz w:val="24"/>
      <w:szCs w:val="24"/>
    </w:rPr>
  </w:style>
  <w:style w:type="paragraph" w:styleId="NoSpacing">
    <w:name w:val="No Spacing"/>
    <w:uiPriority w:val="1"/>
    <w:qFormat/>
    <w:rsid w:val="007D4F3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3</cp:revision>
  <dcterms:created xsi:type="dcterms:W3CDTF">2020-08-22T09:07:00Z</dcterms:created>
  <dcterms:modified xsi:type="dcterms:W3CDTF">2020-08-22T10:18:00Z</dcterms:modified>
</cp:coreProperties>
</file>